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“文旅青创城”杯“文盛武隆”旅游文创产品设计制作征集大赛参赛产品报名表</w:t>
      </w:r>
    </w:p>
    <w:p>
      <w:pPr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参赛人（单位）：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  <w:t>联系电话：</w:t>
      </w:r>
    </w:p>
    <w:tbl>
      <w:tblPr>
        <w:tblStyle w:val="3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288"/>
        <w:gridCol w:w="2182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产品名称</w:t>
            </w:r>
          </w:p>
        </w:tc>
        <w:tc>
          <w:tcPr>
            <w:tcW w:w="65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产品规格</w:t>
            </w:r>
          </w:p>
        </w:tc>
        <w:tc>
          <w:tcPr>
            <w:tcW w:w="2288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18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主要材质</w:t>
            </w:r>
          </w:p>
        </w:tc>
        <w:tc>
          <w:tcPr>
            <w:tcW w:w="209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量产成本价</w:t>
            </w:r>
          </w:p>
        </w:tc>
        <w:tc>
          <w:tcPr>
            <w:tcW w:w="2288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182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建议零售价</w:t>
            </w:r>
          </w:p>
        </w:tc>
        <w:tc>
          <w:tcPr>
            <w:tcW w:w="209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联系地址</w:t>
            </w:r>
          </w:p>
        </w:tc>
        <w:tc>
          <w:tcPr>
            <w:tcW w:w="6560" w:type="dxa"/>
            <w:gridSpan w:val="3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8787" w:type="dxa"/>
            <w:gridSpan w:val="4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产品内容物说明（</w:t>
            </w: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val="en-US" w:eastAsia="zh-CN"/>
              </w:rPr>
              <w:t>100字以内</w:t>
            </w: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8787" w:type="dxa"/>
            <w:gridSpan w:val="4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产品文化特色（工艺）及价值说明（</w:t>
            </w: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val="en-US" w:eastAsia="zh-CN"/>
              </w:rPr>
              <w:t>100字以内</w:t>
            </w:r>
            <w:r>
              <w:rPr>
                <w:rFonts w:hint="eastAsia" w:ascii="仿宋" w:hAnsi="仿宋" w:eastAsia="仿宋" w:cs="Arial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</w:tbl>
    <w:p>
      <w:pPr>
        <w:adjustRightInd w:val="0"/>
        <w:snapToGrid w:val="0"/>
        <w:spacing w:line="560" w:lineRule="exact"/>
        <w:ind w:firstLine="320" w:firstLineChars="1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  <w:t>附：初评通过后须报送设计的文创产品实物至少一件和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</w:rPr>
        <w:t>参赛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  <w:t>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</w:rPr>
        <w:t>品知识产权承诺书等相关资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  <w:t>质证明文件（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val="en-US" w:eastAsia="zh-CN"/>
        </w:rPr>
        <w:t>JPG格式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vertAlign w:val="baseline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vertAlign w:val="baseline"/>
          <w:lang w:eastAsia="zh-CN"/>
        </w:rPr>
        <w:t>承诺书</w:t>
      </w:r>
    </w:p>
    <w:p>
      <w:pPr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  <w:t>我承诺：我提交的文创产品：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vertAlign w:val="baseline"/>
          <w:lang w:val="en-US" w:eastAsia="zh-CN"/>
        </w:rPr>
        <w:t>，为本团队/本人独立设计并制作完成，无抄袭、剽窃等侵权行为，否则承担相应法律责任。</w:t>
      </w:r>
      <w:r>
        <w:rPr>
          <w:rFonts w:hint="eastAsia" w:ascii="Times New Roman" w:hAnsi="Times New Roman" w:eastAsia="方正仿宋_GBK" w:cs="方正仿宋_GBK"/>
          <w:color w:val="auto"/>
          <w:spacing w:val="0"/>
          <w:sz w:val="32"/>
          <w:szCs w:val="32"/>
          <w:lang w:val="en-US" w:eastAsia="zh-CN"/>
        </w:rPr>
        <w:t>“文旅青创城”杯“文盛武隆”旅游文创产品设计制作征集大赛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vertAlign w:val="baseline"/>
          <w:lang w:val="en-US" w:eastAsia="zh-CN"/>
        </w:rPr>
        <w:t>组委会拥有对本文创产品展出展览等公开使用的权利，以及后续批量生产和销售优先合作的权利。</w:t>
      </w:r>
    </w:p>
    <w:p>
      <w:pPr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vertAlign w:val="baseline"/>
          <w:lang w:val="en-US" w:eastAsia="zh-CN"/>
        </w:rPr>
      </w:pPr>
    </w:p>
    <w:p>
      <w:pPr>
        <w:adjustRightInd w:val="0"/>
        <w:snapToGrid w:val="0"/>
        <w:spacing w:line="560" w:lineRule="exact"/>
        <w:ind w:firstLine="5440" w:firstLineChars="17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vertAlign w:val="baseline"/>
          <w:lang w:val="en-US" w:eastAsia="zh-CN"/>
        </w:rPr>
        <w:t>承诺人：</w:t>
      </w:r>
    </w:p>
    <w:p>
      <w:pPr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vertAlign w:val="baseline"/>
          <w:lang w:val="en-US" w:eastAsia="zh-CN"/>
        </w:rPr>
        <w:t xml:space="preserve">    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Arial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auto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vertAlign w:val="baseline"/>
          <w:lang w:val="en-US" w:eastAsia="zh-CN"/>
        </w:rPr>
      </w:pPr>
    </w:p>
    <w:p/>
    <w:sectPr>
      <w:pgSz w:w="11900" w:h="16840"/>
      <w:pgMar w:top="1984" w:right="1446" w:bottom="1644" w:left="1446" w:header="851" w:footer="992" w:gutter="0"/>
      <w:cols w:space="720" w:num="1"/>
      <w:rtlGutter w:val="0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WIxYjZkNzYwYjMzNzAyY2NhZjQ1NzQxYzVhNzEifQ=="/>
  </w:docVars>
  <w:rsids>
    <w:rsidRoot w:val="54F84A1F"/>
    <w:rsid w:val="1333717C"/>
    <w:rsid w:val="21D707CE"/>
    <w:rsid w:val="326B1D38"/>
    <w:rsid w:val="36D5123E"/>
    <w:rsid w:val="436B4719"/>
    <w:rsid w:val="4F28030D"/>
    <w:rsid w:val="54F84A1F"/>
    <w:rsid w:val="657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2024-03-19T09:07:00Z</dcterms:created>
  <dc:creator>山川如画</dc:creator>
  <cp:lastModifiedBy>中，或者双中。</cp:lastModifiedBy>
  <dcterms:modified xsi:type="dcterms:W3CDTF">2024-03-21T08:55:10Z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00E544560CF34394BB73D5A9258E7054_13</vt:lpwstr>
  </property>
</Properties>
</file>